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="Times New Roman" w:hAnsi="ArialMT" w:cs="ArialMT"/>
          <w:sz w:val="20"/>
          <w:szCs w:val="20"/>
          <w:lang w:eastAsia="ru-RU"/>
        </w:rPr>
      </w:pPr>
      <w:r w:rsidRPr="009E75A0">
        <w:rPr>
          <w:rFonts w:ascii="ArialMT" w:eastAsia="Times New Roman" w:hAnsi="ArialMT" w:cs="ArialMT"/>
          <w:sz w:val="20"/>
          <w:szCs w:val="20"/>
          <w:lang w:eastAsia="ru-RU"/>
        </w:rPr>
        <w:t>Образец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="Times New Roman" w:hAnsi="ArialMT" w:cs="ArialMT"/>
          <w:sz w:val="20"/>
          <w:szCs w:val="20"/>
          <w:lang w:eastAsia="ru-RU"/>
        </w:rPr>
      </w:pPr>
      <w:r w:rsidRPr="009E75A0">
        <w:rPr>
          <w:rFonts w:ascii="ArialMT" w:eastAsia="Times New Roman" w:hAnsi="ArialMT" w:cs="ArialMT"/>
          <w:sz w:val="20"/>
          <w:szCs w:val="20"/>
          <w:lang w:eastAsia="ru-RU"/>
        </w:rPr>
        <w:t>(оформляется на бланке застройщика)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="Times New Roman" w:hAnsi="ArialMT" w:cs="ArialMT"/>
          <w:sz w:val="20"/>
          <w:szCs w:val="20"/>
          <w:lang w:eastAsia="ru-RU"/>
        </w:rPr>
      </w:pPr>
      <w:r w:rsidRPr="009E75A0">
        <w:rPr>
          <w:rFonts w:ascii="ArialMT" w:eastAsia="Times New Roman" w:hAnsi="ArialMT" w:cs="ArialMT"/>
          <w:sz w:val="20"/>
          <w:szCs w:val="20"/>
          <w:lang w:eastAsia="ru-RU"/>
        </w:rPr>
        <w:t>Заполняется на основании сведений, указанных в справке организации,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="Times New Roman" w:hAnsi="ArialMT" w:cs="ArialMT"/>
          <w:sz w:val="20"/>
          <w:szCs w:val="20"/>
          <w:lang w:eastAsia="ru-RU"/>
        </w:rPr>
      </w:pPr>
      <w:r w:rsidRPr="009E75A0">
        <w:rPr>
          <w:rFonts w:ascii="ArialMT" w:eastAsia="Times New Roman" w:hAnsi="ArialMT" w:cs="ArialMT"/>
          <w:sz w:val="20"/>
          <w:szCs w:val="20"/>
          <w:lang w:eastAsia="ru-RU"/>
        </w:rPr>
        <w:t>уполномоченной на проведение технического учета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="Times New Roman" w:hAnsi="ArialMT" w:cs="ArialMT"/>
          <w:sz w:val="20"/>
          <w:szCs w:val="20"/>
          <w:lang w:eastAsia="ru-RU"/>
        </w:rPr>
      </w:pP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75A0">
        <w:rPr>
          <w:rFonts w:ascii="Times New Roman" w:hAnsi="Times New Roman"/>
          <w:sz w:val="24"/>
          <w:szCs w:val="24"/>
        </w:rPr>
        <w:t>СПРАВКА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75A0">
        <w:rPr>
          <w:rFonts w:ascii="Times New Roman" w:hAnsi="Times New Roman"/>
          <w:sz w:val="24"/>
          <w:szCs w:val="24"/>
        </w:rPr>
        <w:t>о соответствии параметров построенного, реконструированного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75A0">
        <w:rPr>
          <w:rFonts w:ascii="Times New Roman" w:hAnsi="Times New Roman"/>
          <w:sz w:val="24"/>
          <w:szCs w:val="24"/>
        </w:rPr>
        <w:t>объекта капитального строительства, искусственно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75A0">
        <w:rPr>
          <w:rFonts w:ascii="Times New Roman" w:hAnsi="Times New Roman"/>
          <w:sz w:val="24"/>
          <w:szCs w:val="24"/>
        </w:rPr>
        <w:t>созданного земельного участка проектной документации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75A0">
        <w:rPr>
          <w:rFonts w:ascii="Times New Roman" w:hAnsi="Times New Roman"/>
          <w:sz w:val="24"/>
          <w:szCs w:val="24"/>
        </w:rPr>
        <w:t>Подтверждаем соответствие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75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75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75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E75A0">
        <w:rPr>
          <w:rFonts w:ascii="Times New Roman" w:hAnsi="Times New Roman"/>
          <w:i/>
          <w:sz w:val="20"/>
          <w:szCs w:val="20"/>
        </w:rPr>
        <w:t>(наименование объекта, указывается адрес объекта капитального строительства в соответствии с разрешением на строительство, и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образования)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75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75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75A0">
        <w:rPr>
          <w:rFonts w:ascii="Times New Roman" w:hAnsi="Times New Roman"/>
          <w:sz w:val="24"/>
          <w:szCs w:val="24"/>
        </w:rPr>
        <w:t>Проектной документации, утвержденной застройщиком / техническим заказчиком -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75A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E75A0">
        <w:rPr>
          <w:rFonts w:ascii="Times New Roman" w:hAnsi="Times New Roman"/>
          <w:i/>
          <w:sz w:val="20"/>
          <w:szCs w:val="20"/>
        </w:rPr>
        <w:t xml:space="preserve">   (кем и когда </w:t>
      </w:r>
      <w:proofErr w:type="gramStart"/>
      <w:r w:rsidRPr="009E75A0">
        <w:rPr>
          <w:rFonts w:ascii="Times New Roman" w:hAnsi="Times New Roman"/>
          <w:i/>
          <w:sz w:val="20"/>
          <w:szCs w:val="20"/>
        </w:rPr>
        <w:t>утверждена</w:t>
      </w:r>
      <w:proofErr w:type="gramEnd"/>
      <w:r w:rsidRPr="009E75A0">
        <w:rPr>
          <w:rFonts w:ascii="Times New Roman" w:hAnsi="Times New Roman"/>
          <w:i/>
          <w:sz w:val="20"/>
          <w:szCs w:val="20"/>
        </w:rPr>
        <w:t>, номер заключения экспертизы)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75A0">
        <w:rPr>
          <w:rFonts w:ascii="Times New Roman" w:hAnsi="Times New Roman"/>
          <w:sz w:val="24"/>
          <w:szCs w:val="24"/>
        </w:rPr>
        <w:t>в  том  числе  требованиям  энергетической  эффективности   и   требованиям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75A0">
        <w:rPr>
          <w:rFonts w:ascii="Times New Roman" w:hAnsi="Times New Roman"/>
          <w:sz w:val="24"/>
          <w:szCs w:val="24"/>
        </w:rPr>
        <w:t>оснащенности приборами учета используемых энергетических ресурсов.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75A0">
        <w:rPr>
          <w:rFonts w:ascii="Times New Roman" w:hAnsi="Times New Roman"/>
          <w:sz w:val="24"/>
          <w:szCs w:val="24"/>
        </w:rPr>
        <w:t>Сведения об объекте капитального строительства, линейном объекте в  объеме,  необходимом  для осуществления  государственного  кадастрового  учета,  а  также   указанные сведения в соответствии с проектной документацией.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701"/>
        <w:gridCol w:w="2268"/>
        <w:gridCol w:w="2551"/>
      </w:tblGrid>
      <w:tr w:rsidR="00366389" w:rsidRPr="006717DB" w:rsidTr="00224E79">
        <w:trPr>
          <w:trHeight w:val="510"/>
        </w:trPr>
        <w:tc>
          <w:tcPr>
            <w:tcW w:w="3686" w:type="dxa"/>
            <w:vAlign w:val="center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По проекту</w:t>
            </w:r>
          </w:p>
        </w:tc>
        <w:tc>
          <w:tcPr>
            <w:tcW w:w="2551" w:type="dxa"/>
            <w:vAlign w:val="center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Фактически</w:t>
            </w:r>
          </w:p>
        </w:tc>
      </w:tr>
      <w:tr w:rsidR="00366389" w:rsidRPr="006717DB" w:rsidTr="00224E79">
        <w:trPr>
          <w:trHeight w:val="510"/>
        </w:trPr>
        <w:tc>
          <w:tcPr>
            <w:tcW w:w="10206" w:type="dxa"/>
            <w:gridSpan w:val="4"/>
            <w:vAlign w:val="center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куб. м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72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403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Количество зданий, сооружений 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10"/>
        </w:trPr>
        <w:tc>
          <w:tcPr>
            <w:tcW w:w="10206" w:type="dxa"/>
            <w:gridSpan w:val="4"/>
            <w:vAlign w:val="center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366389" w:rsidRPr="006717DB" w:rsidTr="00224E79">
        <w:trPr>
          <w:trHeight w:val="800"/>
        </w:trPr>
        <w:tc>
          <w:tcPr>
            <w:tcW w:w="10206" w:type="dxa"/>
            <w:gridSpan w:val="4"/>
            <w:vAlign w:val="center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  <w:proofErr w:type="gramStart"/>
            <w:r w:rsidRPr="009E75A0">
              <w:rPr>
                <w:rFonts w:ascii="Times New Roman" w:hAnsi="Times New Roman"/>
                <w:sz w:val="20"/>
                <w:szCs w:val="20"/>
              </w:rPr>
              <w:t>Нежилые объекты</w:t>
            </w:r>
            <w:r w:rsidRPr="009E75A0">
              <w:rPr>
                <w:rFonts w:ascii="Times New Roman" w:hAnsi="Times New Roman"/>
                <w:sz w:val="20"/>
                <w:szCs w:val="20"/>
              </w:rP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366389" w:rsidRPr="006717DB" w:rsidTr="00224E79">
        <w:trPr>
          <w:trHeight w:val="301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мест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cantSplit/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9E75A0">
              <w:rPr>
                <w:rFonts w:ascii="Times New Roman" w:hAnsi="Times New Roman"/>
                <w:sz w:val="20"/>
                <w:szCs w:val="20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cantSplit/>
          <w:trHeight w:val="8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cantSplit/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Лифты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cantSplit/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Эскалаторы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cantSplit/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cantSplit/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keepNext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cantSplit/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keepNext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cantSplit/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cantSplit/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cantSplit/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cantSplit/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cantSplit/>
          <w:trHeight w:val="510"/>
        </w:trPr>
        <w:tc>
          <w:tcPr>
            <w:tcW w:w="10206" w:type="dxa"/>
            <w:gridSpan w:val="4"/>
            <w:vAlign w:val="center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2.2. Объекты жилищного фонда</w:t>
            </w:r>
          </w:p>
        </w:tc>
      </w:tr>
      <w:tr w:rsidR="00366389" w:rsidRPr="006717DB" w:rsidTr="00224E79"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cantSplit/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9E75A0">
              <w:rPr>
                <w:rFonts w:ascii="Times New Roman" w:hAnsi="Times New Roman"/>
                <w:sz w:val="20"/>
                <w:szCs w:val="20"/>
              </w:rP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Количество секций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секций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Количество квартир/общая площадь, всего</w:t>
            </w:r>
          </w:p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1-комнатные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2-комнатные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lastRenderedPageBreak/>
              <w:t>3-комнатные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4-комнатные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более чем 4-комнатные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шт./кв. м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84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56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Лифты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Эскалаторы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10"/>
        </w:trPr>
        <w:tc>
          <w:tcPr>
            <w:tcW w:w="10206" w:type="dxa"/>
            <w:gridSpan w:val="4"/>
            <w:vAlign w:val="center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366389" w:rsidRPr="006717DB" w:rsidTr="00224E79">
        <w:trPr>
          <w:trHeight w:val="471"/>
        </w:trPr>
        <w:tc>
          <w:tcPr>
            <w:tcW w:w="10206" w:type="dxa"/>
            <w:gridSpan w:val="4"/>
          </w:tcPr>
          <w:p w:rsidR="00366389" w:rsidRPr="009E75A0" w:rsidRDefault="00366389" w:rsidP="00224E79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</w:tc>
      </w:tr>
      <w:tr w:rsidR="00366389" w:rsidRPr="006717DB" w:rsidTr="00224E79"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Тип объекта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Производительность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603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Лифты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Эскалаторы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Иные показатели 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10"/>
        </w:trPr>
        <w:tc>
          <w:tcPr>
            <w:tcW w:w="10206" w:type="dxa"/>
            <w:gridSpan w:val="4"/>
            <w:vAlign w:val="center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4. Линейные объекты</w:t>
            </w:r>
          </w:p>
        </w:tc>
      </w:tr>
      <w:tr w:rsidR="00366389" w:rsidRPr="006717DB" w:rsidTr="00224E79">
        <w:trPr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Категория</w:t>
            </w:r>
            <w:r w:rsidRPr="009E75A0">
              <w:rPr>
                <w:rFonts w:ascii="Times New Roman" w:hAnsi="Times New Roman"/>
                <w:sz w:val="20"/>
                <w:szCs w:val="20"/>
              </w:rPr>
              <w:br/>
              <w:t>(класс)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 xml:space="preserve">Тип (КЛ, </w:t>
            </w:r>
            <w:proofErr w:type="gramStart"/>
            <w:r w:rsidRPr="009E75A0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9E75A0">
              <w:rPr>
                <w:rFonts w:ascii="Times New Roman" w:hAnsi="Times New Roman"/>
                <w:sz w:val="20"/>
                <w:szCs w:val="20"/>
              </w:rPr>
              <w:t>, КВЛ), уровень напряжения линий электропередачи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Перечень конструктивных элементов, оказывающих</w:t>
            </w:r>
            <w:r w:rsidRPr="009E75A0">
              <w:rPr>
                <w:rFonts w:ascii="Times New Roman" w:hAnsi="Times New Roman"/>
                <w:sz w:val="20"/>
                <w:szCs w:val="20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800"/>
        </w:trPr>
        <w:tc>
          <w:tcPr>
            <w:tcW w:w="10206" w:type="dxa"/>
            <w:gridSpan w:val="4"/>
            <w:vAlign w:val="center"/>
          </w:tcPr>
          <w:p w:rsidR="00366389" w:rsidRPr="009E75A0" w:rsidRDefault="00366389" w:rsidP="00224E79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5. Соответствие требованиям энергетической эффективности и требованиям</w:t>
            </w:r>
            <w:r w:rsidRPr="009E75A0">
              <w:rPr>
                <w:rFonts w:ascii="Times New Roman" w:hAnsi="Times New Roman"/>
                <w:sz w:val="20"/>
                <w:szCs w:val="20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366389" w:rsidRPr="006717DB" w:rsidTr="00224E79">
        <w:trPr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proofErr w:type="spellStart"/>
            <w:r w:rsidRPr="009E75A0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9E75A0">
              <w:rPr>
                <w:rFonts w:ascii="Times New Roman" w:hAnsi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1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кВт</w:t>
            </w:r>
            <w:r w:rsidRPr="009E75A0">
              <w:rPr>
                <w:rFonts w:ascii="Times New Roman" w:hAnsi="Times New Roman"/>
                <w:sz w:val="20"/>
                <w:szCs w:val="20"/>
                <w:lang w:val="en-US"/>
              </w:rPr>
              <w:t>•</w:t>
            </w:r>
            <w:r w:rsidRPr="009E75A0">
              <w:rPr>
                <w:rFonts w:ascii="Times New Roman" w:hAnsi="Times New Roman"/>
                <w:sz w:val="20"/>
                <w:szCs w:val="20"/>
              </w:rPr>
              <w:t>ч/м</w:t>
            </w:r>
            <w:proofErr w:type="gramStart"/>
            <w:r w:rsidRPr="009E75A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rPr>
          <w:trHeight w:val="500"/>
        </w:trPr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89" w:rsidRPr="006717DB" w:rsidTr="00224E79">
        <w:tc>
          <w:tcPr>
            <w:tcW w:w="3686" w:type="dxa"/>
          </w:tcPr>
          <w:p w:rsidR="00366389" w:rsidRPr="009E75A0" w:rsidRDefault="00366389" w:rsidP="00224E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75A0">
              <w:rPr>
                <w:rFonts w:ascii="Times New Roman" w:hAnsi="Times New Roman"/>
                <w:sz w:val="20"/>
                <w:szCs w:val="20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6389" w:rsidRPr="009E75A0" w:rsidRDefault="00366389" w:rsidP="00224E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75A0">
        <w:rPr>
          <w:rFonts w:ascii="Times New Roman" w:hAnsi="Times New Roman"/>
          <w:sz w:val="20"/>
          <w:szCs w:val="20"/>
        </w:rPr>
        <w:t>Руководитель застройщика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75A0">
        <w:rPr>
          <w:rFonts w:ascii="Times New Roman" w:hAnsi="Times New Roman"/>
          <w:sz w:val="20"/>
          <w:szCs w:val="20"/>
        </w:rPr>
        <w:t>строительства          __________________________ ________  _______________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E75A0">
        <w:rPr>
          <w:rFonts w:ascii="Times New Roman" w:hAnsi="Times New Roman"/>
          <w:i/>
          <w:sz w:val="20"/>
          <w:szCs w:val="20"/>
        </w:rPr>
        <w:t xml:space="preserve">                                                  (наименование организации)        (подпись)           (Ф.И.О.)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75A0">
        <w:rPr>
          <w:rFonts w:ascii="Times New Roman" w:hAnsi="Times New Roman"/>
          <w:sz w:val="20"/>
          <w:szCs w:val="20"/>
        </w:rPr>
        <w:t>М.П.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75A0">
        <w:rPr>
          <w:rFonts w:ascii="Times New Roman" w:hAnsi="Times New Roman"/>
          <w:sz w:val="20"/>
          <w:szCs w:val="20"/>
        </w:rPr>
        <w:t xml:space="preserve">Руководитель </w:t>
      </w:r>
      <w:proofErr w:type="gramStart"/>
      <w:r w:rsidRPr="009E75A0">
        <w:rPr>
          <w:rFonts w:ascii="Times New Roman" w:hAnsi="Times New Roman"/>
          <w:sz w:val="20"/>
          <w:szCs w:val="20"/>
        </w:rPr>
        <w:t>генерального</w:t>
      </w:r>
      <w:proofErr w:type="gramEnd"/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75A0">
        <w:rPr>
          <w:rFonts w:ascii="Times New Roman" w:hAnsi="Times New Roman"/>
          <w:sz w:val="20"/>
          <w:szCs w:val="20"/>
        </w:rPr>
        <w:t>подрядчика строительства _________________________ ________ _______________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E75A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(наименование организации)    (подпись)     (Ф.И.О.)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75A0">
        <w:rPr>
          <w:rFonts w:ascii="Times New Roman" w:hAnsi="Times New Roman"/>
          <w:sz w:val="20"/>
          <w:szCs w:val="20"/>
        </w:rPr>
        <w:t>М.П.</w:t>
      </w:r>
    </w:p>
    <w:p w:rsidR="00366389" w:rsidRPr="009E75A0" w:rsidRDefault="00366389" w:rsidP="0036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E75A0">
        <w:rPr>
          <w:rFonts w:ascii="Times New Roman" w:hAnsi="Times New Roman"/>
          <w:sz w:val="20"/>
          <w:szCs w:val="20"/>
        </w:rPr>
        <w:t>"__" _________________ 200_ г.</w:t>
      </w:r>
    </w:p>
    <w:p w:rsidR="00E50851" w:rsidRDefault="00E50851"/>
    <w:sectPr w:rsidR="00E50851" w:rsidSect="00E5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389"/>
    <w:rsid w:val="00366389"/>
    <w:rsid w:val="00E50851"/>
    <w:rsid w:val="00E7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2016-12-09T16:22:00Z</dcterms:created>
  <dcterms:modified xsi:type="dcterms:W3CDTF">2016-12-09T16:34:00Z</dcterms:modified>
</cp:coreProperties>
</file>