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C1" w:rsidRDefault="00DE73C1">
      <w:pPr>
        <w:spacing w:after="240"/>
        <w:ind w:left="666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22</w:t>
      </w:r>
      <w:r>
        <w:rPr>
          <w:sz w:val="18"/>
          <w:szCs w:val="18"/>
        </w:rPr>
        <w:br/>
        <w:t>к Положению Банка России "О безналичных расчетах в Российской Федерации"</w:t>
      </w:r>
      <w:r>
        <w:rPr>
          <w:sz w:val="18"/>
          <w:szCs w:val="18"/>
        </w:rPr>
        <w:br/>
        <w:t>от 03.10.2002 № 2-П</w:t>
      </w:r>
    </w:p>
    <w:tbl>
      <w:tblPr>
        <w:tblW w:w="0" w:type="auto"/>
        <w:tblInd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</w:tblGrid>
      <w:tr w:rsidR="00DE73C1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0401014</w:t>
            </w:r>
          </w:p>
        </w:tc>
      </w:tr>
    </w:tbl>
    <w:p w:rsidR="00DE73C1" w:rsidRPr="00FF2683" w:rsidRDefault="00FF2683">
      <w:pPr>
        <w:spacing w:before="240"/>
        <w:jc w:val="center"/>
        <w:rPr>
          <w:b/>
          <w:bCs/>
          <w:sz w:val="26"/>
          <w:szCs w:val="26"/>
        </w:rPr>
      </w:pPr>
      <w:hyperlink r:id="rId6" w:history="1">
        <w:r w:rsidR="00DE73C1" w:rsidRPr="00FF2683">
          <w:rPr>
            <w:rStyle w:val="a5"/>
            <w:b/>
            <w:bCs/>
            <w:color w:val="auto"/>
            <w:sz w:val="26"/>
            <w:szCs w:val="26"/>
            <w:u w:val="none"/>
          </w:rPr>
          <w:t>РЕЕСТР</w:t>
        </w:r>
        <w:r w:rsidR="00DE73C1" w:rsidRPr="00FF2683">
          <w:rPr>
            <w:rStyle w:val="a5"/>
            <w:b/>
            <w:bCs/>
            <w:color w:val="auto"/>
            <w:sz w:val="26"/>
            <w:szCs w:val="26"/>
            <w:u w:val="none"/>
          </w:rPr>
          <w:br/>
          <w:t>ПЕРЕДАННЫХ НА ИНКАССО РАСЧЕТНЫХ ДОКУМЕНТОВ</w:t>
        </w:r>
      </w:hyperlink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2268"/>
      </w:tblGrid>
      <w:tr w:rsidR="00DE73C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E73C1" w:rsidRDefault="00DE73C1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Поставщик (взыскатель)  </w:t>
      </w:r>
    </w:p>
    <w:p w:rsidR="00DE73C1" w:rsidRDefault="00DE73C1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DE73C1" w:rsidRDefault="00DE73C1">
      <w:pPr>
        <w:pBdr>
          <w:bottom w:val="single" w:sz="4" w:space="1" w:color="auto"/>
        </w:pBdr>
        <w:rPr>
          <w:sz w:val="24"/>
          <w:szCs w:val="24"/>
        </w:rPr>
      </w:pPr>
    </w:p>
    <w:p w:rsidR="00DE73C1" w:rsidRDefault="00DE73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Обслуживающий банк  </w:t>
      </w:r>
    </w:p>
    <w:p w:rsidR="00DE73C1" w:rsidRDefault="00DE73C1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DE73C1" w:rsidRDefault="00DE73C1">
      <w:pPr>
        <w:pBdr>
          <w:bottom w:val="single" w:sz="4" w:space="1" w:color="auto"/>
        </w:pBd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850"/>
        <w:gridCol w:w="1134"/>
        <w:gridCol w:w="1701"/>
      </w:tblGrid>
      <w:tr w:rsidR="00DE73C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Представляем на инкассо платежные документы в количестве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73C1" w:rsidRDefault="00DE73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Сумма прописью  </w:t>
      </w:r>
    </w:p>
    <w:p w:rsidR="00DE73C1" w:rsidRDefault="00DE73C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DE73C1" w:rsidRDefault="00DE73C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1842"/>
        <w:gridCol w:w="2410"/>
        <w:gridCol w:w="1701"/>
        <w:gridCol w:w="2693"/>
      </w:tblGrid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021" w:type="dxa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  <w:t>оп.</w:t>
            </w:r>
          </w:p>
        </w:tc>
        <w:tc>
          <w:tcPr>
            <w:tcW w:w="1842" w:type="dxa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br/>
              <w:t>до</w:t>
            </w:r>
            <w:r>
              <w:rPr>
                <w:sz w:val="22"/>
                <w:szCs w:val="22"/>
              </w:rPr>
              <w:softHyphen/>
              <w:t>ку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2410" w:type="dxa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</w:t>
            </w:r>
            <w:r>
              <w:rPr>
                <w:sz w:val="22"/>
                <w:szCs w:val="22"/>
              </w:rPr>
              <w:softHyphen/>
              <w:t>ма</w:t>
            </w:r>
            <w:r>
              <w:rPr>
                <w:sz w:val="22"/>
                <w:szCs w:val="22"/>
              </w:rPr>
              <w:br/>
              <w:t>до</w:t>
            </w:r>
            <w:r>
              <w:rPr>
                <w:sz w:val="22"/>
                <w:szCs w:val="22"/>
              </w:rPr>
              <w:softHyphen/>
              <w:t>ку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1701" w:type="dxa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бан</w:t>
            </w:r>
            <w:r>
              <w:rPr>
                <w:sz w:val="22"/>
                <w:szCs w:val="22"/>
              </w:rPr>
              <w:softHyphen/>
              <w:t>ка</w:t>
            </w:r>
            <w:r>
              <w:rPr>
                <w:sz w:val="22"/>
                <w:szCs w:val="22"/>
              </w:rPr>
              <w:br/>
              <w:t>пла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щи</w:t>
            </w:r>
            <w:r>
              <w:rPr>
                <w:sz w:val="22"/>
                <w:szCs w:val="22"/>
              </w:rPr>
              <w:softHyphen/>
              <w:t>ка</w:t>
            </w:r>
          </w:p>
        </w:tc>
        <w:tc>
          <w:tcPr>
            <w:tcW w:w="2693" w:type="dxa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пла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щи</w:t>
            </w:r>
            <w:r>
              <w:rPr>
                <w:sz w:val="22"/>
                <w:szCs w:val="22"/>
              </w:rPr>
              <w:softHyphen/>
              <w:t>ка</w:t>
            </w: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DE73C1" w:rsidRDefault="00DE73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73C1" w:rsidRDefault="00DE73C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992"/>
        <w:gridCol w:w="2835"/>
      </w:tblGrid>
      <w:tr w:rsidR="00DE73C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73C1" w:rsidRDefault="00DE73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банка</w:t>
            </w:r>
          </w:p>
          <w:p w:rsidR="00DE73C1" w:rsidRDefault="00DE73C1">
            <w:pPr>
              <w:rPr>
                <w:sz w:val="24"/>
                <w:szCs w:val="24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</w:p>
        </w:tc>
      </w:tr>
      <w:tr w:rsidR="00DE73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C1" w:rsidRDefault="00DE73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73C1" w:rsidRDefault="00DE73C1">
      <w:pPr>
        <w:rPr>
          <w:sz w:val="24"/>
          <w:szCs w:val="24"/>
        </w:rPr>
      </w:pPr>
    </w:p>
    <w:p w:rsidR="00DE73C1" w:rsidRDefault="00DE73C1">
      <w:pPr>
        <w:rPr>
          <w:sz w:val="24"/>
          <w:szCs w:val="24"/>
        </w:rPr>
      </w:pPr>
    </w:p>
    <w:sectPr w:rsidR="00DE73C1">
      <w:pgSz w:w="11906" w:h="16838"/>
      <w:pgMar w:top="851" w:right="567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C4" w:rsidRDefault="00C161C4">
      <w:r>
        <w:separator/>
      </w:r>
    </w:p>
  </w:endnote>
  <w:endnote w:type="continuationSeparator" w:id="0">
    <w:p w:rsidR="00C161C4" w:rsidRDefault="00C1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C4" w:rsidRDefault="00C161C4">
      <w:r>
        <w:separator/>
      </w:r>
    </w:p>
  </w:footnote>
  <w:footnote w:type="continuationSeparator" w:id="0">
    <w:p w:rsidR="00C161C4" w:rsidRDefault="00C1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6D"/>
    <w:rsid w:val="000763C8"/>
    <w:rsid w:val="000E23AC"/>
    <w:rsid w:val="004132C3"/>
    <w:rsid w:val="00860D6D"/>
    <w:rsid w:val="009728B8"/>
    <w:rsid w:val="00A8413A"/>
    <w:rsid w:val="00C161C4"/>
    <w:rsid w:val="00DE73C1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AA06-82C8-4BCF-ABD7-5AF859D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F2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terblankov.ru/doc/reestr-peredannyh-na-inkasso-raschetnyh-dokument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</vt:lpstr>
    </vt:vector>
  </TitlesOfParts>
  <Company>КонсультантПлюс</Company>
  <LinksUpToDate>false</LinksUpToDate>
  <CharactersWithSpaces>672</CharactersWithSpaces>
  <SharedDoc>false</SharedDoc>
  <HLinks>
    <vt:vector size="6" baseType="variant"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http://masterblankov.ru/doc/reestr-peredannyh-na-inkasso-raschetnyh-dokumentov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subject/>
  <dc:creator>КонсультантПлюс</dc:creator>
  <cp:keywords/>
  <dc:description/>
  <cp:lastModifiedBy>GladosPC</cp:lastModifiedBy>
  <cp:revision>2</cp:revision>
  <cp:lastPrinted>2003-01-10T09:08:00Z</cp:lastPrinted>
  <dcterms:created xsi:type="dcterms:W3CDTF">2017-11-01T12:39:00Z</dcterms:created>
  <dcterms:modified xsi:type="dcterms:W3CDTF">2017-11-01T12:39:00Z</dcterms:modified>
</cp:coreProperties>
</file>